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C80A5" w14:textId="77777777" w:rsidR="00A17625" w:rsidRPr="000032E7" w:rsidRDefault="00A17625" w:rsidP="00A17625">
      <w:pPr>
        <w:tabs>
          <w:tab w:val="left" w:pos="5529"/>
        </w:tabs>
        <w:spacing w:after="200"/>
        <w:outlineLvl w:val="0"/>
        <w:rPr>
          <w:rFonts w:eastAsia="Calibri"/>
          <w:b/>
          <w:color w:val="000000"/>
          <w:position w:val="6"/>
          <w:sz w:val="23"/>
          <w:szCs w:val="23"/>
        </w:rPr>
      </w:pPr>
      <w:r w:rsidRPr="000032E7">
        <w:rPr>
          <w:rFonts w:eastAsia="Calibri"/>
          <w:b/>
          <w:color w:val="000000"/>
          <w:position w:val="6"/>
          <w:sz w:val="23"/>
          <w:szCs w:val="23"/>
        </w:rPr>
        <w:t xml:space="preserve">Ministry for Seniors </w:t>
      </w:r>
      <w:r w:rsidRPr="000032E7">
        <w:rPr>
          <w:rFonts w:eastAsia="Calibri"/>
          <w:b/>
          <w:color w:val="000000"/>
          <w:position w:val="6"/>
          <w:sz w:val="23"/>
          <w:szCs w:val="23"/>
        </w:rPr>
        <w:br/>
        <w:t>and Accessibility</w:t>
      </w:r>
    </w:p>
    <w:p w14:paraId="578027B6" w14:textId="77777777" w:rsidR="00A17625" w:rsidRPr="000032E7" w:rsidRDefault="00A17625" w:rsidP="00A17625">
      <w:pPr>
        <w:rPr>
          <w:rFonts w:eastAsia="Calibri"/>
          <w:color w:val="000000"/>
          <w:sz w:val="23"/>
          <w:szCs w:val="23"/>
        </w:rPr>
      </w:pPr>
      <w:r w:rsidRPr="000032E7">
        <w:rPr>
          <w:rFonts w:eastAsia="Calibri"/>
          <w:color w:val="000000"/>
          <w:sz w:val="23"/>
          <w:szCs w:val="23"/>
        </w:rPr>
        <w:t>6th Floor, Suite 601C</w:t>
      </w:r>
      <w:r w:rsidRPr="000032E7">
        <w:rPr>
          <w:rFonts w:eastAsia="Calibri"/>
          <w:color w:val="000000"/>
          <w:sz w:val="23"/>
          <w:szCs w:val="23"/>
        </w:rPr>
        <w:br/>
        <w:t>College Park</w:t>
      </w:r>
      <w:r w:rsidRPr="000032E7">
        <w:rPr>
          <w:rFonts w:eastAsia="Calibri"/>
          <w:color w:val="000000"/>
          <w:sz w:val="23"/>
          <w:szCs w:val="23"/>
        </w:rPr>
        <w:br/>
        <w:t xml:space="preserve">777 Bay Street </w:t>
      </w:r>
      <w:r w:rsidRPr="000032E7">
        <w:rPr>
          <w:rFonts w:eastAsia="Calibri"/>
          <w:color w:val="000000"/>
          <w:sz w:val="23"/>
          <w:szCs w:val="23"/>
        </w:rPr>
        <w:br/>
        <w:t>Toronto ON</w:t>
      </w:r>
      <w:r>
        <w:rPr>
          <w:rFonts w:eastAsia="Calibri"/>
          <w:color w:val="000000"/>
          <w:sz w:val="23"/>
          <w:szCs w:val="23"/>
        </w:rPr>
        <w:t>,</w:t>
      </w:r>
      <w:r w:rsidRPr="000032E7">
        <w:rPr>
          <w:rFonts w:eastAsia="Calibri"/>
          <w:color w:val="000000"/>
          <w:sz w:val="23"/>
          <w:szCs w:val="23"/>
        </w:rPr>
        <w:t xml:space="preserve"> M7A 2J4</w:t>
      </w:r>
      <w:r w:rsidRPr="000032E7">
        <w:rPr>
          <w:sz w:val="23"/>
          <w:szCs w:val="23"/>
          <w:lang w:val="fr-CA"/>
        </w:rPr>
        <w:br w:type="column"/>
      </w:r>
      <w:r w:rsidRPr="000032E7">
        <w:rPr>
          <w:rFonts w:eastAsia="Calibri"/>
          <w:b/>
          <w:position w:val="6"/>
          <w:sz w:val="23"/>
          <w:szCs w:val="23"/>
          <w:lang w:val="fr-CA"/>
        </w:rPr>
        <w:t>Ministère des Services aux</w:t>
      </w:r>
      <w:r w:rsidRPr="000032E7">
        <w:rPr>
          <w:rFonts w:eastAsia="Calibri"/>
          <w:b/>
          <w:position w:val="6"/>
          <w:sz w:val="23"/>
          <w:szCs w:val="23"/>
          <w:lang w:val="fr-CA"/>
        </w:rPr>
        <w:br/>
        <w:t>aînés et de l’Accessibilité</w:t>
      </w:r>
    </w:p>
    <w:p w14:paraId="6A804EED" w14:textId="77777777" w:rsidR="00A17625" w:rsidRPr="000032E7" w:rsidRDefault="00A17625" w:rsidP="00A17625">
      <w:pPr>
        <w:spacing w:before="200"/>
        <w:rPr>
          <w:rFonts w:eastAsia="Calibri"/>
          <w:color w:val="000000"/>
          <w:sz w:val="23"/>
          <w:szCs w:val="23"/>
          <w:lang w:val="fr-CA"/>
        </w:rPr>
      </w:pPr>
      <w:r w:rsidRPr="000032E7">
        <w:rPr>
          <w:rFonts w:eastAsia="Calibri"/>
          <w:color w:val="000000"/>
          <w:sz w:val="23"/>
          <w:szCs w:val="23"/>
          <w:lang w:val="fr-CA"/>
        </w:rPr>
        <w:t>6</w:t>
      </w:r>
      <w:r w:rsidRPr="000032E7">
        <w:rPr>
          <w:rFonts w:eastAsia="Calibri"/>
          <w:color w:val="000000"/>
          <w:sz w:val="23"/>
          <w:szCs w:val="23"/>
          <w:vertAlign w:val="superscript"/>
          <w:lang w:val="fr-CA"/>
        </w:rPr>
        <w:t>e</w:t>
      </w:r>
      <w:r w:rsidRPr="000032E7">
        <w:rPr>
          <w:rFonts w:eastAsia="Calibri"/>
          <w:color w:val="000000"/>
          <w:sz w:val="23"/>
          <w:szCs w:val="23"/>
          <w:lang w:val="fr-CA"/>
        </w:rPr>
        <w:t xml:space="preserve"> étage, bureau 601C</w:t>
      </w:r>
    </w:p>
    <w:p w14:paraId="5760C3D2" w14:textId="77777777" w:rsidR="00A17625" w:rsidRPr="000032E7" w:rsidRDefault="00A17625" w:rsidP="00A17625">
      <w:pPr>
        <w:rPr>
          <w:rFonts w:eastAsia="Calibri"/>
          <w:color w:val="000000"/>
          <w:sz w:val="23"/>
          <w:szCs w:val="23"/>
          <w:lang w:val="fr-CA"/>
        </w:rPr>
      </w:pPr>
      <w:proofErr w:type="spellStart"/>
      <w:r w:rsidRPr="000032E7">
        <w:rPr>
          <w:rFonts w:eastAsia="Calibri"/>
          <w:color w:val="000000"/>
          <w:sz w:val="23"/>
          <w:szCs w:val="23"/>
          <w:lang w:val="fr-CA"/>
        </w:rPr>
        <w:t>College</w:t>
      </w:r>
      <w:proofErr w:type="spellEnd"/>
      <w:r w:rsidRPr="000032E7">
        <w:rPr>
          <w:rFonts w:eastAsia="Calibri"/>
          <w:color w:val="000000"/>
          <w:sz w:val="23"/>
          <w:szCs w:val="23"/>
          <w:lang w:val="fr-CA"/>
        </w:rPr>
        <w:t xml:space="preserve"> Park</w:t>
      </w:r>
    </w:p>
    <w:p w14:paraId="36453471" w14:textId="77777777" w:rsidR="00A17625" w:rsidRPr="000032E7" w:rsidRDefault="00A17625" w:rsidP="00A17625">
      <w:pPr>
        <w:rPr>
          <w:rFonts w:eastAsia="Calibri"/>
          <w:color w:val="000000"/>
          <w:sz w:val="23"/>
          <w:szCs w:val="23"/>
          <w:lang w:val="fr-CA"/>
        </w:rPr>
      </w:pPr>
      <w:r w:rsidRPr="000032E7">
        <w:rPr>
          <w:rFonts w:eastAsia="Calibri"/>
          <w:color w:val="000000"/>
          <w:sz w:val="23"/>
          <w:szCs w:val="23"/>
          <w:lang w:val="fr-CA"/>
        </w:rPr>
        <w:t xml:space="preserve">777, rue Bay </w:t>
      </w:r>
    </w:p>
    <w:p w14:paraId="17F9B522" w14:textId="77777777" w:rsidR="00A17625" w:rsidRPr="00604750" w:rsidRDefault="00A17625" w:rsidP="00A17625">
      <w:pPr>
        <w:rPr>
          <w:rFonts w:eastAsia="Calibri"/>
          <w:color w:val="000000"/>
          <w:sz w:val="20"/>
          <w:szCs w:val="20"/>
        </w:rPr>
      </w:pPr>
      <w:r w:rsidRPr="000032E7">
        <w:rPr>
          <w:rFonts w:eastAsia="Calibri"/>
          <w:color w:val="000000"/>
          <w:sz w:val="23"/>
          <w:szCs w:val="23"/>
        </w:rPr>
        <w:t>Toronto ON</w:t>
      </w:r>
      <w:r>
        <w:rPr>
          <w:rFonts w:eastAsia="Calibri"/>
          <w:color w:val="000000"/>
          <w:sz w:val="23"/>
          <w:szCs w:val="23"/>
        </w:rPr>
        <w:t>,</w:t>
      </w:r>
      <w:r w:rsidRPr="000032E7">
        <w:rPr>
          <w:rFonts w:eastAsia="Calibri"/>
          <w:color w:val="000000"/>
          <w:sz w:val="23"/>
          <w:szCs w:val="23"/>
        </w:rPr>
        <w:t xml:space="preserve"> M7A 2J4</w:t>
      </w:r>
    </w:p>
    <w:p w14:paraId="61A6AA46" w14:textId="77777777" w:rsidR="00A17625" w:rsidRPr="00604750" w:rsidRDefault="00A17625" w:rsidP="00A17625">
      <w:pPr>
        <w:pStyle w:val="Heading1"/>
        <w:tabs>
          <w:tab w:val="left" w:pos="549"/>
        </w:tabs>
        <w:spacing w:before="0"/>
        <w:ind w:left="0"/>
        <w:rPr>
          <w:b w:val="0"/>
          <w:sz w:val="22"/>
          <w:szCs w:val="22"/>
          <w:lang w:val="en-CA"/>
        </w:rPr>
        <w:sectPr w:rsidR="00A17625" w:rsidRPr="00604750" w:rsidSect="006047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63" w:footer="619" w:gutter="0"/>
          <w:cols w:num="3" w:space="144" w:equalWidth="0">
            <w:col w:w="2892" w:space="144"/>
            <w:col w:w="3686" w:space="144"/>
            <w:col w:w="2494"/>
          </w:cols>
          <w:titlePg/>
          <w:docGrid w:linePitch="360"/>
        </w:sectPr>
      </w:pPr>
    </w:p>
    <w:p w14:paraId="51DF1FDD" w14:textId="4CE080E3" w:rsidR="00A17625" w:rsidRPr="005970DB" w:rsidRDefault="00B30121" w:rsidP="00A17625">
      <w:pPr>
        <w:pStyle w:val="Heading1"/>
        <w:rPr>
          <w:rFonts w:eastAsia="Arial"/>
        </w:rPr>
      </w:pPr>
      <w:r>
        <w:rPr>
          <w:rFonts w:eastAsia="Arial"/>
        </w:rPr>
        <w:t xml:space="preserve"> </w:t>
      </w:r>
    </w:p>
    <w:p w14:paraId="6D02D38A" w14:textId="36E69292" w:rsidR="007E4767" w:rsidRPr="00754756" w:rsidRDefault="007E4767" w:rsidP="007E4767">
      <w:pPr>
        <w:spacing w:after="240" w:line="259" w:lineRule="auto"/>
        <w:jc w:val="right"/>
      </w:pPr>
      <w:r w:rsidRPr="00754756">
        <w:t>April 2</w:t>
      </w:r>
      <w:r w:rsidR="00C250E6">
        <w:t>2</w:t>
      </w:r>
      <w:bookmarkStart w:id="0" w:name="_GoBack"/>
      <w:bookmarkEnd w:id="0"/>
      <w:r w:rsidRPr="00754756">
        <w:t>, 2020</w:t>
      </w:r>
    </w:p>
    <w:p w14:paraId="207A54AA" w14:textId="77777777" w:rsidR="007E4767" w:rsidRPr="00754756" w:rsidRDefault="007E4767" w:rsidP="007E4767">
      <w:pPr>
        <w:spacing w:after="240" w:line="259" w:lineRule="auto"/>
      </w:pPr>
      <w:r w:rsidRPr="00754756">
        <w:t>Good afternoon,</w:t>
      </w:r>
    </w:p>
    <w:p w14:paraId="100EB73B" w14:textId="77777777" w:rsidR="007E4767" w:rsidRPr="00754756" w:rsidRDefault="007E4767" w:rsidP="007E4767">
      <w:pPr>
        <w:spacing w:after="240" w:line="259" w:lineRule="auto"/>
      </w:pPr>
      <w:r w:rsidRPr="00754756">
        <w:t>Protecting the health and well-being of all Ontarians is our government’s top priority, especially during the COVID-19 outbreak. On March 30</w:t>
      </w:r>
      <w:r w:rsidRPr="00754756">
        <w:rPr>
          <w:vertAlign w:val="superscript"/>
        </w:rPr>
        <w:t>th</w:t>
      </w:r>
      <w:r w:rsidRPr="00754756">
        <w:t>, Ontario’s Chief Medical Officer of Health recommended that individuals over 70 years of age to self-isolate. We need to do everything we can to protect our seniors and most vulnerable citizens. That is why Ontario is launching the new Ontario Community Support Program to assist low-income seniors and people with disabilities in need.</w:t>
      </w:r>
    </w:p>
    <w:p w14:paraId="1F981220" w14:textId="77777777" w:rsidR="007E4767" w:rsidRPr="00754756" w:rsidRDefault="007E4767" w:rsidP="007E4767">
      <w:pPr>
        <w:spacing w:after="240" w:line="259" w:lineRule="auto"/>
      </w:pPr>
      <w:r w:rsidRPr="00754756">
        <w:t xml:space="preserve">By partnering with the Ontario Community Support Association (OSCA), our government is helping to provide delivery of meals, medicines and other essential items to those in need during COVID-19. </w:t>
      </w:r>
    </w:p>
    <w:p w14:paraId="27FC183D" w14:textId="77777777" w:rsidR="007E4767" w:rsidRPr="00754756" w:rsidRDefault="007E4767" w:rsidP="007E4767">
      <w:pPr>
        <w:spacing w:after="240" w:line="259" w:lineRule="auto"/>
      </w:pPr>
      <w:r w:rsidRPr="00754756">
        <w:t xml:space="preserve">The OSCA is an experienced not-for-profit organization comprised of community organizations serving Ontarians across the province. By working through their existing network, we can help ensure that seniors, people with disabilities and those with underlying medical conditions receive the supports they need as quickly as possible. </w:t>
      </w:r>
    </w:p>
    <w:p w14:paraId="0D3AA1FF" w14:textId="77777777" w:rsidR="007E4767" w:rsidRPr="00754756" w:rsidRDefault="007E4767" w:rsidP="007E4767">
      <w:pPr>
        <w:spacing w:after="240" w:line="259" w:lineRule="auto"/>
      </w:pPr>
      <w:r w:rsidRPr="00754756">
        <w:t>The program will expand existing Meals on Wheels capacity to reach even more people in need. To support this expansion, the government is partnering with SPARK Ontario (</w:t>
      </w:r>
      <w:hyperlink r:id="rId16" w:history="1">
        <w:r w:rsidRPr="00754756">
          <w:rPr>
            <w:rStyle w:val="Hyperlink"/>
          </w:rPr>
          <w:t>www.sparkontario.ca</w:t>
        </w:r>
      </w:hyperlink>
      <w:r w:rsidRPr="00754756">
        <w:t xml:space="preserve">) to encourage volunteers to assist Meals on Wheels and other programs in need of support. The program will also develop the capacity of community organizations and others to help deliver medication and other essentials. </w:t>
      </w:r>
    </w:p>
    <w:p w14:paraId="1D657234" w14:textId="77777777" w:rsidR="007E4767" w:rsidRPr="00754756" w:rsidRDefault="007E4767" w:rsidP="007E4767">
      <w:pPr>
        <w:spacing w:after="240" w:line="259" w:lineRule="auto"/>
      </w:pPr>
      <w:r w:rsidRPr="00754756">
        <w:t xml:space="preserve">Seniors, persons with disabilities and people with underlying medical conditions, their </w:t>
      </w:r>
      <w:r w:rsidRPr="00274250">
        <w:t xml:space="preserve">families or caregivers can access delivery services by visiting </w:t>
      </w:r>
      <w:hyperlink r:id="rId17" w:history="1">
        <w:r w:rsidRPr="00592278">
          <w:rPr>
            <w:rStyle w:val="Hyperlink"/>
          </w:rPr>
          <w:t>www.ontariocommunitysupport.ca</w:t>
        </w:r>
      </w:hyperlink>
      <w:r w:rsidRPr="00274250">
        <w:t>.</w:t>
      </w:r>
      <w:r w:rsidRPr="00754756">
        <w:t xml:space="preserve"> </w:t>
      </w:r>
    </w:p>
    <w:p w14:paraId="57DB0211" w14:textId="08E786E9" w:rsidR="007E4767" w:rsidRDefault="007E4767" w:rsidP="007E4767">
      <w:pPr>
        <w:spacing w:after="240" w:line="259" w:lineRule="auto"/>
      </w:pPr>
      <w:r w:rsidRPr="00754756">
        <w:t>Those without internet access, or who require service in a language other than English or French, can contact 211 at any time by dialing 211, 1-877-330-3213 (toll free) or 1-888-340-1001 for TTY service.</w:t>
      </w:r>
    </w:p>
    <w:p w14:paraId="352F5B7B" w14:textId="77777777" w:rsidR="00FC1574" w:rsidRPr="00754756" w:rsidRDefault="00FC1574" w:rsidP="007E4767">
      <w:pPr>
        <w:spacing w:after="240" w:line="259" w:lineRule="auto"/>
      </w:pPr>
    </w:p>
    <w:p w14:paraId="2D870ED1" w14:textId="6C743E9C" w:rsidR="007E4767" w:rsidRDefault="007E4767" w:rsidP="007E4767">
      <w:pPr>
        <w:spacing w:after="240" w:line="259" w:lineRule="auto"/>
        <w:jc w:val="right"/>
      </w:pPr>
      <w:r>
        <w:t>…/2</w:t>
      </w:r>
    </w:p>
    <w:p w14:paraId="665DD8FF" w14:textId="2E793D3E" w:rsidR="007E4767" w:rsidRDefault="007E4767" w:rsidP="00BD30E0">
      <w:pPr>
        <w:spacing w:after="240" w:line="259" w:lineRule="auto"/>
        <w:jc w:val="center"/>
      </w:pPr>
      <w:r>
        <w:lastRenderedPageBreak/>
        <w:t>- 2 -</w:t>
      </w:r>
    </w:p>
    <w:p w14:paraId="07EB2377" w14:textId="432B11FC" w:rsidR="007E4767" w:rsidRPr="00754756" w:rsidRDefault="007E4767" w:rsidP="007E4767">
      <w:pPr>
        <w:spacing w:after="240" w:line="259" w:lineRule="auto"/>
      </w:pPr>
      <w:r w:rsidRPr="00754756">
        <w:t xml:space="preserve">We encourage you to get the word out about these services to your communities and community partners. </w:t>
      </w:r>
    </w:p>
    <w:p w14:paraId="62BC452D" w14:textId="77777777" w:rsidR="007E4767" w:rsidRPr="00754756" w:rsidRDefault="007E4767" w:rsidP="007E4767">
      <w:pPr>
        <w:spacing w:after="240" w:line="259" w:lineRule="auto"/>
      </w:pPr>
      <w:r w:rsidRPr="00754756">
        <w:t>Thank you in advance for your support as we continue our work to support seniors and people with disabilities through these challenging times.</w:t>
      </w:r>
    </w:p>
    <w:p w14:paraId="6BB6AAFC" w14:textId="77777777" w:rsidR="007E4767" w:rsidRPr="00754756" w:rsidRDefault="007E4767" w:rsidP="007E4767">
      <w:pPr>
        <w:spacing w:after="120" w:line="259" w:lineRule="auto"/>
        <w:rPr>
          <w:i/>
        </w:rPr>
      </w:pPr>
      <w:r w:rsidRPr="00754756">
        <w:rPr>
          <w:i/>
        </w:rPr>
        <w:t>&lt;Original signed by&gt;</w:t>
      </w:r>
    </w:p>
    <w:p w14:paraId="59CA6501" w14:textId="77777777" w:rsidR="007E4767" w:rsidRPr="00754756" w:rsidRDefault="007E4767" w:rsidP="007E4767">
      <w:r w:rsidRPr="00754756">
        <w:t xml:space="preserve">Jaqueline Cureton </w:t>
      </w:r>
    </w:p>
    <w:p w14:paraId="4491C116" w14:textId="77777777" w:rsidR="007E4767" w:rsidRPr="00754756" w:rsidRDefault="007E4767" w:rsidP="007E4767">
      <w:r w:rsidRPr="00754756">
        <w:t>Assistant Deputy Minister</w:t>
      </w:r>
    </w:p>
    <w:p w14:paraId="26A94E26" w14:textId="77777777" w:rsidR="007E4767" w:rsidRPr="00526C9E" w:rsidRDefault="007E4767" w:rsidP="007E4767">
      <w:r w:rsidRPr="00754756">
        <w:t>Policy, Programs and Strategic Partnerships Division</w:t>
      </w:r>
    </w:p>
    <w:p w14:paraId="3C69695B" w14:textId="77777777" w:rsidR="00A17625" w:rsidRPr="005970DB" w:rsidRDefault="00A17625" w:rsidP="00A17625">
      <w:pPr>
        <w:rPr>
          <w:rFonts w:eastAsia="Arial" w:cs="Times New Roman"/>
          <w:szCs w:val="22"/>
          <w:lang w:val="en-CA" w:eastAsia="en-US"/>
        </w:rPr>
      </w:pPr>
    </w:p>
    <w:p w14:paraId="32FB8B1F" w14:textId="77777777" w:rsidR="00A17625" w:rsidRPr="005970DB" w:rsidRDefault="00A17625" w:rsidP="00A17625">
      <w:pPr>
        <w:rPr>
          <w:rFonts w:eastAsia="Arial" w:cs="Times New Roman"/>
          <w:szCs w:val="22"/>
          <w:lang w:val="en-CA" w:eastAsia="en-US"/>
        </w:rPr>
      </w:pPr>
      <w:r w:rsidRPr="005970DB">
        <w:rPr>
          <w:rFonts w:eastAsia="Arial" w:cs="Times New Roman"/>
          <w:szCs w:val="22"/>
          <w:lang w:val="en-CA" w:eastAsia="en-US"/>
        </w:rPr>
        <w:t>Susan Picarello</w:t>
      </w:r>
    </w:p>
    <w:p w14:paraId="7714ED8A" w14:textId="77777777" w:rsidR="00A17625" w:rsidRPr="005970DB" w:rsidRDefault="00A17625" w:rsidP="00A17625">
      <w:pPr>
        <w:rPr>
          <w:rFonts w:eastAsia="Arial" w:cs="Times New Roman"/>
          <w:szCs w:val="22"/>
          <w:lang w:val="en-CA" w:eastAsia="en-US"/>
        </w:rPr>
      </w:pPr>
      <w:r w:rsidRPr="005970DB">
        <w:rPr>
          <w:rFonts w:eastAsia="Arial" w:cs="Times New Roman"/>
          <w:szCs w:val="22"/>
          <w:lang w:val="en-CA" w:eastAsia="en-US"/>
        </w:rPr>
        <w:t>Assistant Deputy Minister</w:t>
      </w:r>
    </w:p>
    <w:p w14:paraId="78E9B9B2" w14:textId="77777777" w:rsidR="00A17625" w:rsidRPr="005970DB" w:rsidRDefault="00A17625" w:rsidP="00A17625">
      <w:pPr>
        <w:rPr>
          <w:rFonts w:eastAsia="Arial" w:cs="Times New Roman"/>
          <w:szCs w:val="22"/>
          <w:lang w:val="en-CA" w:eastAsia="en-US"/>
        </w:rPr>
      </w:pPr>
      <w:r w:rsidRPr="005970DB">
        <w:rPr>
          <w:rFonts w:eastAsia="Arial" w:cs="Times New Roman"/>
          <w:szCs w:val="22"/>
          <w:lang w:val="en-CA" w:eastAsia="en-US"/>
        </w:rPr>
        <w:t>Accessibility for Ontarians with Disabilities Division</w:t>
      </w:r>
    </w:p>
    <w:p w14:paraId="40639523" w14:textId="77777777" w:rsidR="00A17625" w:rsidRDefault="00A17625"/>
    <w:sectPr w:rsidR="00A17625" w:rsidSect="00FB5F56">
      <w:type w:val="continuous"/>
      <w:pgSz w:w="12240" w:h="15840"/>
      <w:pgMar w:top="1440" w:right="1440" w:bottom="1440" w:left="1440" w:header="763" w:footer="6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703AF" w14:textId="77777777" w:rsidR="00684C68" w:rsidRDefault="00684C68" w:rsidP="00A17625">
      <w:r>
        <w:separator/>
      </w:r>
    </w:p>
  </w:endnote>
  <w:endnote w:type="continuationSeparator" w:id="0">
    <w:p w14:paraId="2AE3EEE2" w14:textId="77777777" w:rsidR="00684C68" w:rsidRDefault="00684C68" w:rsidP="00A1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2567D" w14:textId="77777777" w:rsidR="00A17625" w:rsidRDefault="00A17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283929"/>
      <w:docPartObj>
        <w:docPartGallery w:val="Page Numbers (Bottom of Page)"/>
        <w:docPartUnique/>
      </w:docPartObj>
    </w:sdtPr>
    <w:sdtEndPr>
      <w:rPr>
        <w:noProof/>
      </w:rPr>
    </w:sdtEndPr>
    <w:sdtContent>
      <w:p w14:paraId="29F9229A" w14:textId="77777777" w:rsidR="00A17625" w:rsidRDefault="00A176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B144DC" w14:textId="77777777" w:rsidR="005970DB" w:rsidRDefault="00C25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0F968" w14:textId="77777777" w:rsidR="00A17625" w:rsidRDefault="00A17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95648" w14:textId="77777777" w:rsidR="00684C68" w:rsidRDefault="00684C68" w:rsidP="00A17625">
      <w:r>
        <w:separator/>
      </w:r>
    </w:p>
  </w:footnote>
  <w:footnote w:type="continuationSeparator" w:id="0">
    <w:p w14:paraId="34971737" w14:textId="77777777" w:rsidR="00684C68" w:rsidRDefault="00684C68" w:rsidP="00A17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A0390" w14:textId="77777777" w:rsidR="00A17625" w:rsidRDefault="00A17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B67F" w14:textId="77777777" w:rsidR="00C97488" w:rsidRDefault="00C250E6" w:rsidP="009C64A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22CF5" w14:textId="77777777" w:rsidR="00E8748C" w:rsidRDefault="00A17625" w:rsidP="00FB5F56">
    <w:pPr>
      <w:pStyle w:val="Header"/>
      <w:jc w:val="right"/>
    </w:pPr>
    <w:r>
      <w:rPr>
        <w:noProof/>
        <w:lang w:eastAsia="en-US"/>
      </w:rPr>
      <w:drawing>
        <wp:inline distT="0" distB="0" distL="0" distR="0" wp14:anchorId="64F6672C" wp14:editId="5BE0E630">
          <wp:extent cx="1662430" cy="420869"/>
          <wp:effectExtent l="0" t="0" r="0" b="0"/>
          <wp:docPr id="2" name="Picture 2" descr="Government of Ontario" title="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ment logo of a trillium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1924" cy="428336"/>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70AFE"/>
    <w:multiLevelType w:val="hybridMultilevel"/>
    <w:tmpl w:val="BC0A7BE2"/>
    <w:lvl w:ilvl="0" w:tplc="223A5B3E">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A96A86"/>
    <w:multiLevelType w:val="hybridMultilevel"/>
    <w:tmpl w:val="9B768C42"/>
    <w:lvl w:ilvl="0" w:tplc="58369806">
      <w:start w:val="2"/>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AA03A8D"/>
    <w:multiLevelType w:val="hybridMultilevel"/>
    <w:tmpl w:val="2ACC3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1FD4576"/>
    <w:multiLevelType w:val="hybridMultilevel"/>
    <w:tmpl w:val="32345134"/>
    <w:lvl w:ilvl="0" w:tplc="9E189B2A">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1D41475"/>
    <w:multiLevelType w:val="hybridMultilevel"/>
    <w:tmpl w:val="9820916C"/>
    <w:lvl w:ilvl="0" w:tplc="3648B490">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25"/>
    <w:rsid w:val="000157F4"/>
    <w:rsid w:val="0003426B"/>
    <w:rsid w:val="002D15F4"/>
    <w:rsid w:val="002D260A"/>
    <w:rsid w:val="00406CD3"/>
    <w:rsid w:val="004715AC"/>
    <w:rsid w:val="0067563D"/>
    <w:rsid w:val="00684C68"/>
    <w:rsid w:val="006A26C8"/>
    <w:rsid w:val="00722607"/>
    <w:rsid w:val="007E4767"/>
    <w:rsid w:val="0083449D"/>
    <w:rsid w:val="00905D5F"/>
    <w:rsid w:val="00A17625"/>
    <w:rsid w:val="00AE6F94"/>
    <w:rsid w:val="00B30121"/>
    <w:rsid w:val="00B62176"/>
    <w:rsid w:val="00B97046"/>
    <w:rsid w:val="00BD30E0"/>
    <w:rsid w:val="00C250E6"/>
    <w:rsid w:val="00CD105B"/>
    <w:rsid w:val="00D455D0"/>
    <w:rsid w:val="00EA0E3B"/>
    <w:rsid w:val="00F30907"/>
    <w:rsid w:val="00FB57B5"/>
    <w:rsid w:val="00FC15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EBAC28"/>
  <w15:chartTrackingRefBased/>
  <w15:docId w15:val="{FFF86CB0-B80D-4BDB-90F7-22513487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625"/>
    <w:pPr>
      <w:spacing w:after="0" w:line="240" w:lineRule="auto"/>
    </w:pPr>
    <w:rPr>
      <w:rFonts w:ascii="Arial" w:eastAsia="DengXian" w:hAnsi="Arial" w:cs="Arial"/>
      <w:sz w:val="24"/>
      <w:szCs w:val="24"/>
      <w:lang w:val="en-US" w:eastAsia="zh-CN"/>
    </w:rPr>
  </w:style>
  <w:style w:type="paragraph" w:styleId="Heading1">
    <w:name w:val="heading 1"/>
    <w:basedOn w:val="Normal"/>
    <w:next w:val="Normal"/>
    <w:link w:val="Heading1Char"/>
    <w:qFormat/>
    <w:rsid w:val="00A17625"/>
    <w:pPr>
      <w:keepNext/>
      <w:spacing w:before="180"/>
      <w:ind w:left="14"/>
      <w:outlineLvl w:val="0"/>
    </w:pPr>
    <w:rPr>
      <w:rFonts w:eastAsia="Times New Roman" w:cs="Times New Roman"/>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625"/>
    <w:rPr>
      <w:rFonts w:ascii="Arial" w:eastAsia="Times New Roman" w:hAnsi="Arial" w:cs="Times New Roman"/>
      <w:b/>
      <w:sz w:val="24"/>
      <w:szCs w:val="20"/>
      <w:lang w:val="en-GB"/>
    </w:rPr>
  </w:style>
  <w:style w:type="paragraph" w:styleId="Header">
    <w:name w:val="header"/>
    <w:basedOn w:val="Normal"/>
    <w:link w:val="HeaderChar"/>
    <w:uiPriority w:val="99"/>
    <w:unhideWhenUsed/>
    <w:rsid w:val="00A17625"/>
    <w:pPr>
      <w:tabs>
        <w:tab w:val="center" w:pos="4680"/>
        <w:tab w:val="right" w:pos="9360"/>
      </w:tabs>
    </w:pPr>
  </w:style>
  <w:style w:type="character" w:customStyle="1" w:styleId="HeaderChar">
    <w:name w:val="Header Char"/>
    <w:basedOn w:val="DefaultParagraphFont"/>
    <w:link w:val="Header"/>
    <w:uiPriority w:val="99"/>
    <w:rsid w:val="00A17625"/>
    <w:rPr>
      <w:rFonts w:ascii="Arial" w:eastAsia="DengXian" w:hAnsi="Arial" w:cs="Arial"/>
      <w:sz w:val="24"/>
      <w:szCs w:val="24"/>
      <w:lang w:val="en-US" w:eastAsia="zh-CN"/>
    </w:rPr>
  </w:style>
  <w:style w:type="paragraph" w:styleId="Footer">
    <w:name w:val="footer"/>
    <w:basedOn w:val="Normal"/>
    <w:link w:val="FooterChar"/>
    <w:uiPriority w:val="99"/>
    <w:unhideWhenUsed/>
    <w:rsid w:val="00A17625"/>
    <w:pPr>
      <w:tabs>
        <w:tab w:val="center" w:pos="4680"/>
        <w:tab w:val="right" w:pos="9360"/>
      </w:tabs>
    </w:pPr>
  </w:style>
  <w:style w:type="character" w:customStyle="1" w:styleId="FooterChar">
    <w:name w:val="Footer Char"/>
    <w:basedOn w:val="DefaultParagraphFont"/>
    <w:link w:val="Footer"/>
    <w:uiPriority w:val="99"/>
    <w:rsid w:val="00A17625"/>
    <w:rPr>
      <w:rFonts w:ascii="Arial" w:eastAsia="DengXian" w:hAnsi="Arial" w:cs="Arial"/>
      <w:sz w:val="24"/>
      <w:szCs w:val="24"/>
      <w:lang w:val="en-US" w:eastAsia="zh-CN"/>
    </w:rPr>
  </w:style>
  <w:style w:type="paragraph" w:styleId="BalloonText">
    <w:name w:val="Balloon Text"/>
    <w:basedOn w:val="Normal"/>
    <w:link w:val="BalloonTextChar"/>
    <w:uiPriority w:val="99"/>
    <w:semiHidden/>
    <w:unhideWhenUsed/>
    <w:rsid w:val="00A176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625"/>
    <w:rPr>
      <w:rFonts w:ascii="Segoe UI" w:eastAsia="DengXian" w:hAnsi="Segoe UI" w:cs="Segoe UI"/>
      <w:sz w:val="18"/>
      <w:szCs w:val="18"/>
      <w:lang w:val="en-US" w:eastAsia="zh-CN"/>
    </w:rPr>
  </w:style>
  <w:style w:type="character" w:styleId="Hyperlink">
    <w:name w:val="Hyperlink"/>
    <w:basedOn w:val="DefaultParagraphFont"/>
    <w:uiPriority w:val="99"/>
    <w:unhideWhenUsed/>
    <w:rsid w:val="00722607"/>
    <w:rPr>
      <w:color w:val="0563C1" w:themeColor="hyperlink"/>
      <w:u w:val="single"/>
    </w:rPr>
  </w:style>
  <w:style w:type="paragraph" w:styleId="ListParagraph">
    <w:name w:val="List Paragraph"/>
    <w:basedOn w:val="Normal"/>
    <w:uiPriority w:val="34"/>
    <w:qFormat/>
    <w:rsid w:val="006A2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ontariocommunitysupport.ca" TargetMode="External"/><Relationship Id="rId2" Type="http://schemas.openxmlformats.org/officeDocument/2006/relationships/customXml" Target="../customXml/item2.xml"/><Relationship Id="rId16" Type="http://schemas.openxmlformats.org/officeDocument/2006/relationships/hyperlink" Target="http://www.sparkontario.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394DCBF7E92249B9020DA93A91C307" ma:contentTypeVersion="12" ma:contentTypeDescription="Create a new document." ma:contentTypeScope="" ma:versionID="95f94379afc4a325c21842a36eb366e6">
  <xsd:schema xmlns:xsd="http://www.w3.org/2001/XMLSchema" xmlns:xs="http://www.w3.org/2001/XMLSchema" xmlns:p="http://schemas.microsoft.com/office/2006/metadata/properties" xmlns:ns3="2f9618fe-e6c8-44b6-beb6-9066c0b151be" xmlns:ns4="ecb59ad7-4e30-42b0-8226-ee5fba25b796" targetNamespace="http://schemas.microsoft.com/office/2006/metadata/properties" ma:root="true" ma:fieldsID="807900c18534b558a015de6859c41f9b" ns3:_="" ns4:_="">
    <xsd:import namespace="2f9618fe-e6c8-44b6-beb6-9066c0b151be"/>
    <xsd:import namespace="ecb59ad7-4e30-42b0-8226-ee5fba25b7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618fe-e6c8-44b6-beb6-9066c0b15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59ad7-4e30-42b0-8226-ee5fba25b7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CC0AB-0828-4D5F-9754-69A34B51A34F}">
  <ds:schemaRefs>
    <ds:schemaRef ds:uri="http://schemas.microsoft.com/sharepoint/v3/contenttype/forms"/>
  </ds:schemaRefs>
</ds:datastoreItem>
</file>

<file path=customXml/itemProps2.xml><?xml version="1.0" encoding="utf-8"?>
<ds:datastoreItem xmlns:ds="http://schemas.openxmlformats.org/officeDocument/2006/customXml" ds:itemID="{C4185BD1-8D71-421F-A53D-FB83B5DEDE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000908-9B30-4936-82CB-327ADC12A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618fe-e6c8-44b6-beb6-9066c0b151be"/>
    <ds:schemaRef ds:uri="ecb59ad7-4e30-42b0-8226-ee5fba25b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Blackman, Maria (MSAA)</dc:creator>
  <cp:keywords/>
  <dc:description/>
  <cp:lastModifiedBy>Bryson, Michael (MSAA)</cp:lastModifiedBy>
  <cp:revision>9</cp:revision>
  <dcterms:created xsi:type="dcterms:W3CDTF">2020-04-21T19:40:00Z</dcterms:created>
  <dcterms:modified xsi:type="dcterms:W3CDTF">2020-04-21T19:58:00Z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Maria.Blackman@ontario.ca</vt:lpwstr>
  </property>
  <property fmtid="{D5CDD505-2E9C-101B-9397-08002B2CF9AE}" pid="5" name="MSIP_Label_034a106e-6316-442c-ad35-738afd673d2b_SetDate">
    <vt:lpwstr>2020-04-15T20:26:28.0085256Z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fa387ded-6059-41cf-9476-27234ac8bc0f</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0x01010091394DCBF7E92249B9020DA93A91C307</vt:lpwstr>
  </property>
</Properties>
</file>